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3" w:rsidRDefault="009416E3" w:rsidP="009416E3">
      <w:pPr>
        <w:spacing w:afterLines="50" w:after="156" w:line="48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附件3 </w:t>
      </w:r>
    </w:p>
    <w:p w:rsidR="009416E3" w:rsidRDefault="009416E3" w:rsidP="009416E3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2023年度河北科技师范学院“五四红旗团支部”</w:t>
      </w:r>
    </w:p>
    <w:p w:rsidR="009416E3" w:rsidRDefault="009416E3" w:rsidP="009416E3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72"/>
        <w:gridCol w:w="66"/>
        <w:gridCol w:w="436"/>
        <w:gridCol w:w="902"/>
        <w:gridCol w:w="1077"/>
        <w:gridCol w:w="231"/>
        <w:gridCol w:w="221"/>
        <w:gridCol w:w="597"/>
        <w:gridCol w:w="34"/>
        <w:gridCol w:w="564"/>
        <w:gridCol w:w="794"/>
        <w:gridCol w:w="877"/>
        <w:gridCol w:w="1334"/>
      </w:tblGrid>
      <w:tr w:rsidR="009416E3" w:rsidTr="003E4920">
        <w:trPr>
          <w:trHeight w:hRule="exact" w:val="832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团支部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（总支）全称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hRule="exact" w:val="675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所在单位全称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color w:val="548DD4"/>
                <w:szCs w:val="21"/>
              </w:rPr>
              <w:t>河北科技师范学院海洋资源与环境学院</w:t>
            </w:r>
          </w:p>
        </w:tc>
      </w:tr>
      <w:tr w:rsidR="009416E3" w:rsidTr="003E4920">
        <w:trPr>
          <w:trHeight w:hRule="exact" w:val="689"/>
          <w:jc w:val="center"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成立时间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XX年X月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最近一次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换届时间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XX年X月</w:t>
            </w:r>
          </w:p>
        </w:tc>
      </w:tr>
      <w:tr w:rsidR="009416E3" w:rsidTr="003E4920">
        <w:trPr>
          <w:trHeight w:hRule="exact" w:val="689"/>
          <w:jc w:val="center"/>
        </w:trPr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本级是否已登录“智慧团建”系统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hRule="exact" w:val="624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工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作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情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现有团员总数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2023年发展团员数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hRule="exact" w:val="624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2023年应收团费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2023年实收团费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hRule="exact" w:val="624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是否开展对标定级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对标定级等次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val="680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2023年执行“三会两制一课”情况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团支部大会召开次数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是否开展团员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教育评议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val="680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团支部委员会议召开次数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是否开展团员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年度团籍注册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val="680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团小组会召开次数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开展团课次数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val="680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2023年推优入党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推荐优秀团员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作入党积极分子人数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其中：被党组织确定为入党积极分子数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trHeight w:val="680"/>
          <w:jc w:val="center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推荐优秀团员</w:t>
            </w:r>
          </w:p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作党的发展对象人数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其中：被党组织确定为党的发展对象数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exac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cantSplit/>
          <w:trHeight w:val="311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6E3" w:rsidRDefault="009416E3" w:rsidP="003E4920">
            <w:pPr>
              <w:snapToGrid w:val="0"/>
              <w:ind w:right="113"/>
              <w:jc w:val="center"/>
              <w:rPr>
                <w:rFonts w:ascii="仿宋_GB2312" w:hAnsi="仿宋_GB2312" w:cs="仿宋_GB2312" w:hint="eastAsia"/>
                <w:spacing w:val="-2"/>
                <w:szCs w:val="21"/>
              </w:rPr>
            </w:pPr>
            <w:r>
              <w:rPr>
                <w:rFonts w:ascii="仿宋_GB2312" w:hAnsi="仿宋_GB2312" w:cs="仿宋_GB2312" w:hint="eastAsia"/>
                <w:spacing w:val="-2"/>
                <w:szCs w:val="21"/>
              </w:rPr>
              <w:lastRenderedPageBreak/>
              <w:t>获得荣誉情况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atLeas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</w:tc>
      </w:tr>
      <w:tr w:rsidR="009416E3" w:rsidTr="003E4920">
        <w:trPr>
          <w:cantSplit/>
          <w:trHeight w:val="432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6E3" w:rsidRDefault="009416E3" w:rsidP="003E4920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cs="仿宋_GB2312" w:hint="eastAsia"/>
                <w:spacing w:val="20"/>
                <w:szCs w:val="21"/>
              </w:rPr>
            </w:pPr>
            <w:r>
              <w:rPr>
                <w:rFonts w:ascii="仿宋_GB2312" w:hAnsi="仿宋_GB2312" w:cs="仿宋_GB2312" w:hint="eastAsia"/>
                <w:spacing w:val="20"/>
                <w:szCs w:val="21"/>
              </w:rPr>
              <w:t>年参与情况及取得的效果</w:t>
            </w:r>
          </w:p>
          <w:p w:rsidR="009416E3" w:rsidRDefault="009416E3" w:rsidP="003E4920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cs="仿宋_GB2312" w:hint="eastAsia"/>
                <w:spacing w:val="20"/>
                <w:szCs w:val="21"/>
              </w:rPr>
            </w:pPr>
            <w:r>
              <w:rPr>
                <w:rFonts w:ascii="仿宋_GB2312" w:hAnsi="仿宋_GB2312" w:cs="仿宋_GB2312" w:hint="eastAsia"/>
                <w:spacing w:val="20"/>
                <w:szCs w:val="21"/>
              </w:rPr>
              <w:t>年度开展的主要活动和青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E3" w:rsidRDefault="009416E3" w:rsidP="003E4920">
            <w:pPr>
              <w:snapToGrid w:val="0"/>
              <w:spacing w:line="240" w:lineRule="atLeast"/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pStyle w:val="a0"/>
              <w:rPr>
                <w:rFonts w:ascii="仿宋_GB2312" w:hAnsi="仿宋_GB2312" w:cs="仿宋_GB2312" w:hint="eastAsia"/>
                <w:szCs w:val="21"/>
              </w:rPr>
            </w:pPr>
            <w:bookmarkStart w:id="0" w:name="_GoBack"/>
            <w:bookmarkEnd w:id="0"/>
          </w:p>
        </w:tc>
      </w:tr>
      <w:tr w:rsidR="009416E3" w:rsidTr="003E4920">
        <w:trPr>
          <w:trHeight w:val="233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所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在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支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部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签字：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上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级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组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织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（盖  章）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</w:tr>
      <w:tr w:rsidR="009416E3" w:rsidTr="003E4920">
        <w:trPr>
          <w:cantSplit/>
          <w:trHeight w:val="230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单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位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党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组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织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（盖  章）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校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团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委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意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（盖  章）</w:t>
            </w:r>
          </w:p>
          <w:p w:rsidR="009416E3" w:rsidRDefault="009416E3" w:rsidP="003E4920">
            <w:pPr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年  月  日</w:t>
            </w:r>
          </w:p>
        </w:tc>
      </w:tr>
    </w:tbl>
    <w:p w:rsidR="00194E30" w:rsidRDefault="00194E30"/>
    <w:sectPr w:rsidR="0019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F2" w:rsidRDefault="00926FF2" w:rsidP="009416E3">
      <w:r>
        <w:separator/>
      </w:r>
    </w:p>
  </w:endnote>
  <w:endnote w:type="continuationSeparator" w:id="0">
    <w:p w:rsidR="00926FF2" w:rsidRDefault="00926FF2" w:rsidP="0094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F2" w:rsidRDefault="00926FF2" w:rsidP="009416E3">
      <w:r>
        <w:separator/>
      </w:r>
    </w:p>
  </w:footnote>
  <w:footnote w:type="continuationSeparator" w:id="0">
    <w:p w:rsidR="00926FF2" w:rsidRDefault="00926FF2" w:rsidP="0094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C"/>
    <w:rsid w:val="00194E30"/>
    <w:rsid w:val="00901CBC"/>
    <w:rsid w:val="00926FF2"/>
    <w:rsid w:val="009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B5C0"/>
  <w15:chartTrackingRefBased/>
  <w15:docId w15:val="{096820D2-DF41-47EA-BF7C-61BABC4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16E3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4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416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1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416E3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416E3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9416E3"/>
    <w:rPr>
      <w:rFonts w:ascii="Times New Roman" w:eastAsia="仿宋_GB2312" w:hAnsi="Times New Roman" w:cs="Times New Roman"/>
      <w:sz w:val="24"/>
      <w:szCs w:val="24"/>
    </w:rPr>
  </w:style>
  <w:style w:type="paragraph" w:styleId="a0">
    <w:name w:val="Body Text First Indent"/>
    <w:basedOn w:val="a8"/>
    <w:link w:val="aa"/>
    <w:uiPriority w:val="99"/>
    <w:unhideWhenUsed/>
    <w:qFormat/>
    <w:rsid w:val="009416E3"/>
    <w:pPr>
      <w:spacing w:line="360" w:lineRule="auto"/>
    </w:pPr>
    <w:rPr>
      <w:rFonts w:ascii="Calibri" w:eastAsia="宋体" w:hAnsi="Calibri"/>
      <w:sz w:val="21"/>
    </w:rPr>
  </w:style>
  <w:style w:type="character" w:customStyle="1" w:styleId="aa">
    <w:name w:val="正文首行缩进 字符"/>
    <w:basedOn w:val="a9"/>
    <w:link w:val="a0"/>
    <w:uiPriority w:val="99"/>
    <w:rsid w:val="009416E3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2024-03-27T08:15:00Z</dcterms:created>
  <dcterms:modified xsi:type="dcterms:W3CDTF">2024-03-27T08:15:00Z</dcterms:modified>
</cp:coreProperties>
</file>